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77" w:rsidRPr="00E03110" w:rsidRDefault="005B48E7" w:rsidP="00486260">
      <w:pPr>
        <w:spacing w:beforeLines="50" w:before="156" w:afterLines="50" w:after="156"/>
        <w:jc w:val="center"/>
        <w:rPr>
          <w:sz w:val="28"/>
        </w:rPr>
      </w:pPr>
      <w:r w:rsidRPr="00E03110">
        <w:rPr>
          <w:rFonts w:hint="eastAsia"/>
          <w:sz w:val="28"/>
        </w:rPr>
        <w:t>中国政法大学</w:t>
      </w:r>
      <w:r w:rsidR="00A51328" w:rsidRPr="00E03110">
        <w:rPr>
          <w:rFonts w:hint="eastAsia"/>
          <w:sz w:val="28"/>
        </w:rPr>
        <w:t>2015-2016</w:t>
      </w:r>
      <w:r w:rsidR="00A51328" w:rsidRPr="00E03110">
        <w:rPr>
          <w:rFonts w:hint="eastAsia"/>
          <w:sz w:val="28"/>
        </w:rPr>
        <w:t>年度</w:t>
      </w:r>
      <w:r w:rsidRPr="00E03110">
        <w:rPr>
          <w:rFonts w:hint="eastAsia"/>
          <w:sz w:val="28"/>
        </w:rPr>
        <w:t>办公家具</w:t>
      </w:r>
      <w:r w:rsidR="00353055">
        <w:rPr>
          <w:rFonts w:hint="eastAsia"/>
          <w:sz w:val="28"/>
        </w:rPr>
        <w:t>定点</w:t>
      </w:r>
      <w:r w:rsidR="00DF266A" w:rsidRPr="00E03110">
        <w:rPr>
          <w:rFonts w:hint="eastAsia"/>
          <w:sz w:val="28"/>
        </w:rPr>
        <w:t>采购</w:t>
      </w:r>
      <w:r w:rsidRPr="00E03110">
        <w:rPr>
          <w:rFonts w:hint="eastAsia"/>
          <w:sz w:val="28"/>
        </w:rPr>
        <w:t>办事指南</w:t>
      </w:r>
    </w:p>
    <w:p w:rsidR="00353055" w:rsidRPr="00C36A91" w:rsidRDefault="005B4BF5" w:rsidP="00792774">
      <w:pPr>
        <w:pStyle w:val="a3"/>
        <w:numPr>
          <w:ilvl w:val="0"/>
          <w:numId w:val="1"/>
        </w:numPr>
        <w:spacing w:line="360" w:lineRule="auto"/>
        <w:ind w:left="0" w:firstLine="482"/>
        <w:jc w:val="left"/>
        <w:rPr>
          <w:b/>
          <w:sz w:val="24"/>
          <w:szCs w:val="24"/>
        </w:rPr>
      </w:pPr>
      <w:r w:rsidRPr="00C36A91">
        <w:rPr>
          <w:rFonts w:hint="eastAsia"/>
          <w:b/>
          <w:sz w:val="24"/>
          <w:szCs w:val="24"/>
        </w:rPr>
        <w:t>定点内容</w:t>
      </w:r>
    </w:p>
    <w:p w:rsidR="00DF32AC" w:rsidRDefault="005B4BF5" w:rsidP="00792774">
      <w:pPr>
        <w:pStyle w:val="a3"/>
        <w:numPr>
          <w:ilvl w:val="0"/>
          <w:numId w:val="2"/>
        </w:numPr>
        <w:spacing w:line="360" w:lineRule="auto"/>
        <w:ind w:left="0" w:firstLine="480"/>
        <w:jc w:val="left"/>
        <w:rPr>
          <w:sz w:val="24"/>
          <w:szCs w:val="24"/>
        </w:rPr>
      </w:pPr>
      <w:r>
        <w:rPr>
          <w:rFonts w:hint="eastAsia"/>
          <w:sz w:val="24"/>
          <w:szCs w:val="24"/>
        </w:rPr>
        <w:t>适用范围</w:t>
      </w:r>
    </w:p>
    <w:p w:rsidR="005B4BF5" w:rsidRDefault="002F041E" w:rsidP="00DF32AC">
      <w:pPr>
        <w:spacing w:line="360" w:lineRule="auto"/>
        <w:ind w:firstLineChars="200" w:firstLine="480"/>
        <w:jc w:val="left"/>
        <w:rPr>
          <w:sz w:val="24"/>
          <w:szCs w:val="24"/>
        </w:rPr>
      </w:pPr>
      <w:r>
        <w:rPr>
          <w:rFonts w:hint="eastAsia"/>
          <w:sz w:val="24"/>
          <w:szCs w:val="24"/>
        </w:rPr>
        <w:t>本指南适用于单次预算金额在</w:t>
      </w:r>
      <w:r>
        <w:rPr>
          <w:rFonts w:hint="eastAsia"/>
          <w:sz w:val="24"/>
          <w:szCs w:val="24"/>
        </w:rPr>
        <w:t>50</w:t>
      </w:r>
      <w:r>
        <w:rPr>
          <w:rFonts w:hint="eastAsia"/>
          <w:sz w:val="24"/>
          <w:szCs w:val="24"/>
        </w:rPr>
        <w:t>万元</w:t>
      </w:r>
      <w:r w:rsidR="00C36A91">
        <w:rPr>
          <w:rFonts w:hint="eastAsia"/>
          <w:sz w:val="24"/>
          <w:szCs w:val="24"/>
        </w:rPr>
        <w:t>（不含）</w:t>
      </w:r>
      <w:r>
        <w:rPr>
          <w:rFonts w:hint="eastAsia"/>
          <w:sz w:val="24"/>
          <w:szCs w:val="24"/>
        </w:rPr>
        <w:t>以下的办公家具采购项目，单次预算金额超过</w:t>
      </w:r>
      <w:r>
        <w:rPr>
          <w:rFonts w:hint="eastAsia"/>
          <w:sz w:val="24"/>
          <w:szCs w:val="24"/>
        </w:rPr>
        <w:t>50</w:t>
      </w:r>
      <w:r>
        <w:rPr>
          <w:rFonts w:hint="eastAsia"/>
          <w:sz w:val="24"/>
          <w:szCs w:val="24"/>
        </w:rPr>
        <w:t>万元的</w:t>
      </w:r>
      <w:r w:rsidR="005A4F8A">
        <w:rPr>
          <w:rFonts w:hint="eastAsia"/>
          <w:sz w:val="24"/>
          <w:szCs w:val="24"/>
        </w:rPr>
        <w:t>项目</w:t>
      </w:r>
      <w:r>
        <w:rPr>
          <w:rFonts w:hint="eastAsia"/>
          <w:sz w:val="24"/>
          <w:szCs w:val="24"/>
        </w:rPr>
        <w:t>仍按照《中国政法大学仪器设备采购工作管理办法》进行公开招标。</w:t>
      </w:r>
    </w:p>
    <w:p w:rsidR="00DF32AC" w:rsidRDefault="005B4BF5" w:rsidP="00792774">
      <w:pPr>
        <w:pStyle w:val="a3"/>
        <w:numPr>
          <w:ilvl w:val="0"/>
          <w:numId w:val="2"/>
        </w:numPr>
        <w:spacing w:line="360" w:lineRule="auto"/>
        <w:ind w:left="0" w:firstLine="480"/>
        <w:jc w:val="left"/>
        <w:rPr>
          <w:sz w:val="24"/>
          <w:szCs w:val="24"/>
        </w:rPr>
      </w:pPr>
      <w:r w:rsidRPr="005B4BF5">
        <w:rPr>
          <w:rFonts w:hint="eastAsia"/>
          <w:sz w:val="24"/>
          <w:szCs w:val="24"/>
        </w:rPr>
        <w:t>定点</w:t>
      </w:r>
      <w:r>
        <w:rPr>
          <w:rFonts w:hint="eastAsia"/>
          <w:sz w:val="24"/>
          <w:szCs w:val="24"/>
        </w:rPr>
        <w:t>有效期</w:t>
      </w:r>
    </w:p>
    <w:p w:rsidR="005B4BF5" w:rsidRDefault="008D6B1A" w:rsidP="00DF32AC">
      <w:pPr>
        <w:spacing w:line="360" w:lineRule="auto"/>
        <w:ind w:firstLineChars="200" w:firstLine="480"/>
        <w:jc w:val="left"/>
        <w:rPr>
          <w:sz w:val="24"/>
          <w:szCs w:val="24"/>
        </w:rPr>
      </w:pPr>
      <w:r>
        <w:rPr>
          <w:rFonts w:hint="eastAsia"/>
          <w:sz w:val="24"/>
          <w:szCs w:val="24"/>
        </w:rPr>
        <w:t>定点供应商</w:t>
      </w:r>
      <w:r w:rsidR="00C72B09">
        <w:rPr>
          <w:rFonts w:hint="eastAsia"/>
          <w:sz w:val="24"/>
          <w:szCs w:val="24"/>
        </w:rPr>
        <w:t>的</w:t>
      </w:r>
      <w:r>
        <w:rPr>
          <w:rFonts w:hint="eastAsia"/>
          <w:sz w:val="24"/>
          <w:szCs w:val="24"/>
        </w:rPr>
        <w:t>资格</w:t>
      </w:r>
      <w:r w:rsidR="005B4BF5">
        <w:rPr>
          <w:rFonts w:hint="eastAsia"/>
          <w:sz w:val="24"/>
          <w:szCs w:val="24"/>
        </w:rPr>
        <w:t>有效期参照《关于</w:t>
      </w:r>
      <w:r w:rsidR="005B4BF5">
        <w:rPr>
          <w:rFonts w:hint="eastAsia"/>
          <w:sz w:val="24"/>
          <w:szCs w:val="24"/>
        </w:rPr>
        <w:t>2015-2016</w:t>
      </w:r>
      <w:r w:rsidR="005B4BF5">
        <w:rPr>
          <w:rFonts w:hint="eastAsia"/>
          <w:sz w:val="24"/>
          <w:szCs w:val="24"/>
        </w:rPr>
        <w:t>年中央国家机关办公家具政府集中采购有关事宜的通知》（国机采字</w:t>
      </w:r>
      <w:r w:rsidR="005B4BF5">
        <w:rPr>
          <w:rFonts w:hint="eastAsia"/>
          <w:sz w:val="24"/>
          <w:szCs w:val="24"/>
        </w:rPr>
        <w:t>[2015]15</w:t>
      </w:r>
      <w:r w:rsidR="005B4BF5">
        <w:rPr>
          <w:rFonts w:hint="eastAsia"/>
          <w:sz w:val="24"/>
          <w:szCs w:val="24"/>
        </w:rPr>
        <w:t>号）执行，截至</w:t>
      </w:r>
      <w:r w:rsidR="005B4BF5">
        <w:rPr>
          <w:rFonts w:hint="eastAsia"/>
          <w:sz w:val="24"/>
          <w:szCs w:val="24"/>
        </w:rPr>
        <w:t>2016</w:t>
      </w:r>
      <w:r w:rsidR="005B4BF5">
        <w:rPr>
          <w:rFonts w:hint="eastAsia"/>
          <w:sz w:val="24"/>
          <w:szCs w:val="24"/>
        </w:rPr>
        <w:t>年</w:t>
      </w:r>
      <w:r w:rsidR="005B4BF5">
        <w:rPr>
          <w:rFonts w:hint="eastAsia"/>
          <w:sz w:val="24"/>
          <w:szCs w:val="24"/>
        </w:rPr>
        <w:t>7</w:t>
      </w:r>
      <w:r w:rsidR="005B4BF5">
        <w:rPr>
          <w:rFonts w:hint="eastAsia"/>
          <w:sz w:val="24"/>
          <w:szCs w:val="24"/>
        </w:rPr>
        <w:t>月</w:t>
      </w:r>
      <w:r w:rsidR="005B4BF5">
        <w:rPr>
          <w:rFonts w:hint="eastAsia"/>
          <w:sz w:val="24"/>
          <w:szCs w:val="24"/>
        </w:rPr>
        <w:t>31</w:t>
      </w:r>
      <w:r w:rsidR="005B4BF5">
        <w:rPr>
          <w:rFonts w:hint="eastAsia"/>
          <w:sz w:val="24"/>
          <w:szCs w:val="24"/>
        </w:rPr>
        <w:t>日。</w:t>
      </w:r>
    </w:p>
    <w:p w:rsidR="00DF32AC" w:rsidRDefault="005B4BF5" w:rsidP="00792774">
      <w:pPr>
        <w:pStyle w:val="a3"/>
        <w:numPr>
          <w:ilvl w:val="0"/>
          <w:numId w:val="2"/>
        </w:numPr>
        <w:spacing w:line="360" w:lineRule="auto"/>
        <w:ind w:left="0" w:firstLine="480"/>
        <w:jc w:val="left"/>
        <w:rPr>
          <w:sz w:val="24"/>
          <w:szCs w:val="24"/>
        </w:rPr>
      </w:pPr>
      <w:r>
        <w:rPr>
          <w:rFonts w:hint="eastAsia"/>
          <w:sz w:val="24"/>
          <w:szCs w:val="24"/>
        </w:rPr>
        <w:t>定点供应商</w:t>
      </w:r>
    </w:p>
    <w:p w:rsidR="00815550" w:rsidRDefault="003F2010" w:rsidP="00DF32AC">
      <w:pPr>
        <w:spacing w:line="360" w:lineRule="auto"/>
        <w:ind w:firstLineChars="200" w:firstLine="480"/>
        <w:jc w:val="left"/>
        <w:rPr>
          <w:sz w:val="24"/>
          <w:szCs w:val="24"/>
        </w:rPr>
      </w:pPr>
      <w:r>
        <w:rPr>
          <w:rFonts w:hint="eastAsia"/>
          <w:sz w:val="24"/>
          <w:szCs w:val="24"/>
        </w:rPr>
        <w:t>定点供应商信息可在“中央政府采购网”主页“家具采购”栏目中查询或见附件</w:t>
      </w:r>
      <w:r>
        <w:rPr>
          <w:rFonts w:hint="eastAsia"/>
          <w:sz w:val="24"/>
          <w:szCs w:val="24"/>
        </w:rPr>
        <w:t>2</w:t>
      </w:r>
      <w:r>
        <w:rPr>
          <w:rFonts w:hint="eastAsia"/>
          <w:sz w:val="24"/>
          <w:szCs w:val="24"/>
        </w:rPr>
        <w:t>。如定点有关情况发生变化，也将通过此网公告。</w:t>
      </w:r>
    </w:p>
    <w:p w:rsidR="005B4BF5" w:rsidRPr="003F2010" w:rsidRDefault="003F2010" w:rsidP="00DF32AC">
      <w:pPr>
        <w:spacing w:line="360" w:lineRule="auto"/>
        <w:ind w:firstLineChars="200" w:firstLine="480"/>
        <w:jc w:val="left"/>
        <w:rPr>
          <w:sz w:val="24"/>
          <w:szCs w:val="24"/>
        </w:rPr>
      </w:pPr>
      <w:r>
        <w:rPr>
          <w:rFonts w:hint="eastAsia"/>
          <w:sz w:val="24"/>
          <w:szCs w:val="24"/>
        </w:rPr>
        <w:t>供应商名单查询链接</w:t>
      </w:r>
      <w:r w:rsidR="00815550">
        <w:rPr>
          <w:rFonts w:hint="eastAsia"/>
          <w:sz w:val="24"/>
          <w:szCs w:val="24"/>
        </w:rPr>
        <w:t>：</w:t>
      </w:r>
      <w:hyperlink r:id="rId9" w:history="1">
        <w:r w:rsidR="00815550" w:rsidRPr="00EA7CB0">
          <w:rPr>
            <w:rStyle w:val="a4"/>
            <w:rFonts w:hint="eastAsia"/>
            <w:sz w:val="24"/>
            <w:szCs w:val="24"/>
          </w:rPr>
          <w:t>http://www.zycg.gov.cn/ggb_ddjj/tiger_list</w:t>
        </w:r>
      </w:hyperlink>
      <w:r w:rsidR="00815550">
        <w:rPr>
          <w:rFonts w:hint="eastAsia"/>
          <w:sz w:val="24"/>
          <w:szCs w:val="24"/>
        </w:rPr>
        <w:t>。</w:t>
      </w:r>
    </w:p>
    <w:p w:rsidR="00353055" w:rsidRPr="00C36A91" w:rsidRDefault="00CC604F" w:rsidP="00792774">
      <w:pPr>
        <w:pStyle w:val="a3"/>
        <w:numPr>
          <w:ilvl w:val="0"/>
          <w:numId w:val="1"/>
        </w:numPr>
        <w:spacing w:line="360" w:lineRule="auto"/>
        <w:ind w:left="0" w:firstLine="482"/>
        <w:jc w:val="left"/>
        <w:rPr>
          <w:b/>
          <w:sz w:val="24"/>
          <w:szCs w:val="24"/>
        </w:rPr>
      </w:pPr>
      <w:r w:rsidRPr="00C36A91">
        <w:rPr>
          <w:rFonts w:hint="eastAsia"/>
          <w:b/>
          <w:sz w:val="24"/>
          <w:szCs w:val="24"/>
        </w:rPr>
        <w:t>采购程序</w:t>
      </w:r>
    </w:p>
    <w:p w:rsidR="00CC604F" w:rsidRPr="00E2379B" w:rsidRDefault="008D1FF1" w:rsidP="00E2379B">
      <w:pPr>
        <w:pStyle w:val="a3"/>
        <w:numPr>
          <w:ilvl w:val="0"/>
          <w:numId w:val="4"/>
        </w:numPr>
        <w:spacing w:line="360" w:lineRule="auto"/>
        <w:ind w:firstLineChars="0"/>
        <w:jc w:val="left"/>
        <w:rPr>
          <w:sz w:val="24"/>
          <w:szCs w:val="24"/>
        </w:rPr>
      </w:pPr>
      <w:r w:rsidRPr="00E2379B">
        <w:rPr>
          <w:rFonts w:hint="eastAsia"/>
          <w:sz w:val="24"/>
          <w:szCs w:val="24"/>
        </w:rPr>
        <w:t>确定采购需求</w:t>
      </w:r>
    </w:p>
    <w:p w:rsidR="008D1FF1" w:rsidRDefault="00863440" w:rsidP="00863440">
      <w:pPr>
        <w:spacing w:line="360" w:lineRule="auto"/>
        <w:ind w:firstLineChars="200" w:firstLine="480"/>
        <w:jc w:val="left"/>
        <w:rPr>
          <w:sz w:val="24"/>
          <w:szCs w:val="24"/>
        </w:rPr>
      </w:pPr>
      <w:r>
        <w:rPr>
          <w:rFonts w:hint="eastAsia"/>
          <w:sz w:val="24"/>
          <w:szCs w:val="24"/>
        </w:rPr>
        <w:t>申报单位在采购办公家具前，应明确采购需求，确定数量、材质、规格、样式、工艺标准等采购要素。申报单位可要求定点供应商免费提供办公家具需求方案设计。原则上对免费提供设计服务的定点供应商，应邀请其参与该项目。</w:t>
      </w:r>
    </w:p>
    <w:p w:rsidR="00863440" w:rsidRPr="00E2379B" w:rsidRDefault="00863440" w:rsidP="00E2379B">
      <w:pPr>
        <w:pStyle w:val="a3"/>
        <w:numPr>
          <w:ilvl w:val="0"/>
          <w:numId w:val="4"/>
        </w:numPr>
        <w:spacing w:line="360" w:lineRule="auto"/>
        <w:ind w:firstLineChars="0"/>
        <w:jc w:val="left"/>
        <w:rPr>
          <w:sz w:val="24"/>
          <w:szCs w:val="24"/>
        </w:rPr>
      </w:pPr>
      <w:r w:rsidRPr="00E2379B">
        <w:rPr>
          <w:rFonts w:hint="eastAsia"/>
          <w:sz w:val="24"/>
          <w:szCs w:val="24"/>
        </w:rPr>
        <w:t>成立采购小组</w:t>
      </w:r>
    </w:p>
    <w:p w:rsidR="008D1FF1" w:rsidRPr="008D1FF1" w:rsidRDefault="008069C0" w:rsidP="0044687F">
      <w:pPr>
        <w:spacing w:line="360" w:lineRule="auto"/>
        <w:ind w:firstLineChars="200" w:firstLine="480"/>
        <w:jc w:val="left"/>
        <w:rPr>
          <w:sz w:val="24"/>
          <w:szCs w:val="24"/>
        </w:rPr>
      </w:pPr>
      <w:r>
        <w:rPr>
          <w:rFonts w:hint="eastAsia"/>
          <w:sz w:val="24"/>
          <w:szCs w:val="24"/>
        </w:rPr>
        <w:t>校招标领导小组决定采购小组组成</w:t>
      </w:r>
      <w:r w:rsidR="000342C1">
        <w:rPr>
          <w:rFonts w:hint="eastAsia"/>
          <w:sz w:val="24"/>
          <w:szCs w:val="24"/>
        </w:rPr>
        <w:t>，</w:t>
      </w:r>
      <w:r w:rsidR="00A11663">
        <w:rPr>
          <w:rFonts w:hint="eastAsia"/>
          <w:sz w:val="24"/>
          <w:szCs w:val="24"/>
        </w:rPr>
        <w:t>具体组织实施办公家具的定点采购。原则上，采购小组应由</w:t>
      </w:r>
      <w:r w:rsidR="00A11663">
        <w:rPr>
          <w:rFonts w:hint="eastAsia"/>
          <w:sz w:val="24"/>
          <w:szCs w:val="24"/>
        </w:rPr>
        <w:t>3</w:t>
      </w:r>
      <w:r w:rsidR="00A11663">
        <w:rPr>
          <w:rFonts w:hint="eastAsia"/>
          <w:sz w:val="24"/>
          <w:szCs w:val="24"/>
        </w:rPr>
        <w:t>人（含）以上单数组成。</w:t>
      </w:r>
    </w:p>
    <w:p w:rsidR="00CC604F" w:rsidRPr="00E2379B" w:rsidRDefault="00A11663" w:rsidP="00E2379B">
      <w:pPr>
        <w:pStyle w:val="a3"/>
        <w:numPr>
          <w:ilvl w:val="0"/>
          <w:numId w:val="4"/>
        </w:numPr>
        <w:spacing w:line="360" w:lineRule="auto"/>
        <w:ind w:firstLineChars="0"/>
        <w:jc w:val="left"/>
        <w:rPr>
          <w:sz w:val="24"/>
          <w:szCs w:val="24"/>
        </w:rPr>
      </w:pPr>
      <w:r w:rsidRPr="00E2379B">
        <w:rPr>
          <w:rFonts w:hint="eastAsia"/>
          <w:sz w:val="24"/>
          <w:szCs w:val="24"/>
        </w:rPr>
        <w:t>确定成交供应商</w:t>
      </w:r>
    </w:p>
    <w:p w:rsidR="00FF2B64" w:rsidRPr="00E21E68" w:rsidRDefault="000B08A2" w:rsidP="000B08A2">
      <w:pPr>
        <w:spacing w:line="360" w:lineRule="auto"/>
        <w:ind w:firstLineChars="200" w:firstLine="480"/>
        <w:jc w:val="left"/>
        <w:rPr>
          <w:sz w:val="24"/>
          <w:szCs w:val="24"/>
        </w:rPr>
      </w:pPr>
      <w:r w:rsidRPr="000B08A2">
        <w:rPr>
          <w:rFonts w:hint="eastAsia"/>
          <w:sz w:val="24"/>
          <w:szCs w:val="24"/>
        </w:rPr>
        <w:t>1</w:t>
      </w:r>
      <w:r w:rsidR="00FC3D6C">
        <w:rPr>
          <w:rFonts w:hint="eastAsia"/>
          <w:sz w:val="24"/>
          <w:szCs w:val="24"/>
        </w:rPr>
        <w:t>、</w:t>
      </w:r>
      <w:r w:rsidRPr="000B08A2">
        <w:rPr>
          <w:rFonts w:hint="eastAsia"/>
          <w:sz w:val="24"/>
          <w:szCs w:val="24"/>
        </w:rPr>
        <w:t>单次采购预算在</w:t>
      </w:r>
      <w:r w:rsidRPr="000B08A2">
        <w:rPr>
          <w:rFonts w:hint="eastAsia"/>
          <w:sz w:val="24"/>
          <w:szCs w:val="24"/>
        </w:rPr>
        <w:t>5</w:t>
      </w:r>
      <w:r w:rsidRPr="000B08A2">
        <w:rPr>
          <w:rFonts w:hint="eastAsia"/>
          <w:sz w:val="24"/>
          <w:szCs w:val="24"/>
        </w:rPr>
        <w:t>万元以下</w:t>
      </w:r>
      <w:r w:rsidR="00FC3D6C">
        <w:rPr>
          <w:rFonts w:hint="eastAsia"/>
          <w:sz w:val="24"/>
          <w:szCs w:val="24"/>
        </w:rPr>
        <w:t>，</w:t>
      </w:r>
      <w:r>
        <w:rPr>
          <w:rFonts w:hint="eastAsia"/>
          <w:sz w:val="24"/>
          <w:szCs w:val="24"/>
        </w:rPr>
        <w:t>申报</w:t>
      </w:r>
      <w:r w:rsidRPr="000B08A2">
        <w:rPr>
          <w:rFonts w:hint="eastAsia"/>
          <w:sz w:val="24"/>
          <w:szCs w:val="24"/>
        </w:rPr>
        <w:t>单位可自行选择到定</w:t>
      </w:r>
      <w:r w:rsidRPr="00E21E68">
        <w:rPr>
          <w:rFonts w:hint="eastAsia"/>
          <w:sz w:val="24"/>
          <w:szCs w:val="24"/>
        </w:rPr>
        <w:t>点或非定点采购。</w:t>
      </w:r>
      <w:r w:rsidR="005E336F" w:rsidRPr="00E21E68">
        <w:rPr>
          <w:rFonts w:hint="eastAsia"/>
          <w:sz w:val="24"/>
          <w:szCs w:val="24"/>
        </w:rPr>
        <w:t>申报单位</w:t>
      </w:r>
      <w:r w:rsidRPr="00E21E68">
        <w:rPr>
          <w:rFonts w:hint="eastAsia"/>
          <w:sz w:val="24"/>
          <w:szCs w:val="24"/>
        </w:rPr>
        <w:t>选择定点</w:t>
      </w:r>
      <w:r w:rsidR="00E31FAE" w:rsidRPr="00E21E68">
        <w:rPr>
          <w:rFonts w:hint="eastAsia"/>
          <w:sz w:val="24"/>
          <w:szCs w:val="24"/>
        </w:rPr>
        <w:t>采购</w:t>
      </w:r>
      <w:r w:rsidRPr="00E21E68">
        <w:rPr>
          <w:rFonts w:hint="eastAsia"/>
          <w:sz w:val="24"/>
          <w:szCs w:val="24"/>
        </w:rPr>
        <w:t>的，</w:t>
      </w:r>
      <w:r w:rsidR="00B85825" w:rsidRPr="00E21E68">
        <w:rPr>
          <w:rFonts w:hint="eastAsia"/>
          <w:sz w:val="24"/>
          <w:szCs w:val="24"/>
        </w:rPr>
        <w:t>填写</w:t>
      </w:r>
      <w:r w:rsidR="005776FF" w:rsidRPr="00E21E68">
        <w:rPr>
          <w:rFonts w:hint="eastAsia"/>
          <w:sz w:val="24"/>
          <w:szCs w:val="24"/>
        </w:rPr>
        <w:t>《中国政法大学办公家具定点采购申请表》</w:t>
      </w:r>
      <w:r w:rsidR="00E31FAE" w:rsidRPr="00E21E68">
        <w:rPr>
          <w:rFonts w:hint="eastAsia"/>
          <w:sz w:val="24"/>
          <w:szCs w:val="24"/>
        </w:rPr>
        <w:t>，由资产管理处负责人代行采购小组审批</w:t>
      </w:r>
      <w:r w:rsidR="00D542DD" w:rsidRPr="00E21E68">
        <w:rPr>
          <w:rFonts w:hint="eastAsia"/>
          <w:sz w:val="24"/>
          <w:szCs w:val="24"/>
        </w:rPr>
        <w:t>职权</w:t>
      </w:r>
      <w:r w:rsidR="005776FF" w:rsidRPr="00E21E68">
        <w:rPr>
          <w:rFonts w:hint="eastAsia"/>
          <w:sz w:val="24"/>
          <w:szCs w:val="24"/>
        </w:rPr>
        <w:t>；申报单位选择非定点</w:t>
      </w:r>
      <w:r w:rsidR="00E31FAE" w:rsidRPr="00E21E68">
        <w:rPr>
          <w:rFonts w:hint="eastAsia"/>
          <w:sz w:val="24"/>
          <w:szCs w:val="24"/>
        </w:rPr>
        <w:t>采购的，</w:t>
      </w:r>
      <w:r w:rsidR="00D542DD" w:rsidRPr="00E21E68">
        <w:rPr>
          <w:rFonts w:hint="eastAsia"/>
          <w:sz w:val="24"/>
          <w:szCs w:val="24"/>
        </w:rPr>
        <w:t>仍填写</w:t>
      </w:r>
      <w:r w:rsidRPr="00E21E68">
        <w:rPr>
          <w:rFonts w:hint="eastAsia"/>
          <w:sz w:val="24"/>
          <w:szCs w:val="24"/>
        </w:rPr>
        <w:t>《中国政法大学仪器设备购置申请表》</w:t>
      </w:r>
      <w:r w:rsidR="0058701E" w:rsidRPr="00E21E68">
        <w:rPr>
          <w:rFonts w:hint="eastAsia"/>
          <w:sz w:val="24"/>
          <w:szCs w:val="24"/>
        </w:rPr>
        <w:t>，</w:t>
      </w:r>
      <w:r w:rsidR="009626A4" w:rsidRPr="00E21E68">
        <w:rPr>
          <w:rFonts w:hint="eastAsia"/>
          <w:sz w:val="24"/>
          <w:szCs w:val="24"/>
        </w:rPr>
        <w:t>交</w:t>
      </w:r>
      <w:r w:rsidR="0058701E" w:rsidRPr="00E21E68">
        <w:rPr>
          <w:rFonts w:hint="eastAsia"/>
          <w:sz w:val="24"/>
          <w:szCs w:val="24"/>
        </w:rPr>
        <w:t>资产管理处审批。</w:t>
      </w:r>
    </w:p>
    <w:p w:rsidR="007977BD" w:rsidRPr="00E21E68" w:rsidRDefault="007977BD" w:rsidP="003B693C">
      <w:pPr>
        <w:spacing w:line="360" w:lineRule="auto"/>
        <w:ind w:firstLineChars="200" w:firstLine="480"/>
        <w:jc w:val="left"/>
        <w:rPr>
          <w:sz w:val="24"/>
          <w:szCs w:val="24"/>
        </w:rPr>
      </w:pPr>
      <w:r w:rsidRPr="00E21E68">
        <w:rPr>
          <w:rFonts w:hint="eastAsia"/>
          <w:sz w:val="24"/>
          <w:szCs w:val="24"/>
        </w:rPr>
        <w:t>2</w:t>
      </w:r>
      <w:r w:rsidR="00FC3D6C">
        <w:rPr>
          <w:rFonts w:hint="eastAsia"/>
          <w:sz w:val="24"/>
          <w:szCs w:val="24"/>
        </w:rPr>
        <w:t>、</w:t>
      </w:r>
      <w:r w:rsidR="0024034C" w:rsidRPr="00E21E68">
        <w:rPr>
          <w:rFonts w:hint="eastAsia"/>
          <w:sz w:val="24"/>
          <w:szCs w:val="24"/>
        </w:rPr>
        <w:t>单次采购预算在</w:t>
      </w:r>
      <w:r w:rsidR="0024034C" w:rsidRPr="00E21E68">
        <w:rPr>
          <w:rFonts w:hint="eastAsia"/>
          <w:sz w:val="24"/>
          <w:szCs w:val="24"/>
        </w:rPr>
        <w:t>5</w:t>
      </w:r>
      <w:r w:rsidR="0024034C" w:rsidRPr="00E21E68">
        <w:rPr>
          <w:rFonts w:hint="eastAsia"/>
          <w:sz w:val="24"/>
          <w:szCs w:val="24"/>
        </w:rPr>
        <w:t>万元（含</w:t>
      </w:r>
      <w:r w:rsidR="0024034C" w:rsidRPr="00E21E68">
        <w:rPr>
          <w:rFonts w:hint="eastAsia"/>
          <w:sz w:val="24"/>
          <w:szCs w:val="24"/>
        </w:rPr>
        <w:t>5</w:t>
      </w:r>
      <w:r w:rsidR="0024034C" w:rsidRPr="00E21E68">
        <w:rPr>
          <w:rFonts w:hint="eastAsia"/>
          <w:sz w:val="24"/>
          <w:szCs w:val="24"/>
        </w:rPr>
        <w:t>万元）以上</w:t>
      </w:r>
      <w:r w:rsidR="0024034C" w:rsidRPr="00E21E68">
        <w:rPr>
          <w:rFonts w:hint="eastAsia"/>
          <w:sz w:val="24"/>
          <w:szCs w:val="24"/>
        </w:rPr>
        <w:t>20</w:t>
      </w:r>
      <w:r w:rsidR="0024034C" w:rsidRPr="00E21E68">
        <w:rPr>
          <w:rFonts w:hint="eastAsia"/>
          <w:sz w:val="24"/>
          <w:szCs w:val="24"/>
        </w:rPr>
        <w:t>万元以下</w:t>
      </w:r>
      <w:r w:rsidR="0050278F">
        <w:rPr>
          <w:rFonts w:hint="eastAsia"/>
          <w:sz w:val="24"/>
          <w:szCs w:val="24"/>
        </w:rPr>
        <w:t>，</w:t>
      </w:r>
      <w:r w:rsidR="00BE153A" w:rsidRPr="00E21E68">
        <w:rPr>
          <w:rFonts w:hint="eastAsia"/>
          <w:sz w:val="24"/>
          <w:szCs w:val="24"/>
        </w:rPr>
        <w:t>申</w:t>
      </w:r>
      <w:r w:rsidR="00042FA7" w:rsidRPr="00E21E68">
        <w:rPr>
          <w:rFonts w:hint="eastAsia"/>
          <w:sz w:val="24"/>
          <w:szCs w:val="24"/>
        </w:rPr>
        <w:t>报</w:t>
      </w:r>
      <w:r w:rsidR="0024034C" w:rsidRPr="00E21E68">
        <w:rPr>
          <w:rFonts w:hint="eastAsia"/>
          <w:sz w:val="24"/>
          <w:szCs w:val="24"/>
        </w:rPr>
        <w:t>单位</w:t>
      </w:r>
      <w:r w:rsidR="002A6725" w:rsidRPr="00E21E68">
        <w:rPr>
          <w:rFonts w:hint="eastAsia"/>
          <w:sz w:val="24"/>
          <w:szCs w:val="24"/>
        </w:rPr>
        <w:t>填写</w:t>
      </w:r>
      <w:r w:rsidR="0024034C" w:rsidRPr="00E21E68">
        <w:rPr>
          <w:rFonts w:hint="eastAsia"/>
          <w:sz w:val="24"/>
          <w:szCs w:val="24"/>
        </w:rPr>
        <w:t>《中</w:t>
      </w:r>
      <w:r w:rsidR="0024034C" w:rsidRPr="00E21E68">
        <w:rPr>
          <w:rFonts w:hint="eastAsia"/>
          <w:sz w:val="24"/>
          <w:szCs w:val="24"/>
        </w:rPr>
        <w:lastRenderedPageBreak/>
        <w:t>国政法大学</w:t>
      </w:r>
      <w:r w:rsidR="0046280A" w:rsidRPr="00E21E68">
        <w:rPr>
          <w:rFonts w:hint="eastAsia"/>
          <w:sz w:val="24"/>
          <w:szCs w:val="24"/>
        </w:rPr>
        <w:t>办公家具定点采购申请表</w:t>
      </w:r>
      <w:r w:rsidR="0024034C" w:rsidRPr="00E21E68">
        <w:rPr>
          <w:rFonts w:hint="eastAsia"/>
          <w:sz w:val="24"/>
          <w:szCs w:val="24"/>
        </w:rPr>
        <w:t>》</w:t>
      </w:r>
      <w:r w:rsidR="001F4330" w:rsidRPr="00E21E68">
        <w:rPr>
          <w:rFonts w:hint="eastAsia"/>
          <w:sz w:val="24"/>
          <w:szCs w:val="24"/>
        </w:rPr>
        <w:t>，</w:t>
      </w:r>
      <w:r w:rsidR="000B6D0C" w:rsidRPr="00E21E68">
        <w:rPr>
          <w:rFonts w:hint="eastAsia"/>
          <w:sz w:val="24"/>
          <w:szCs w:val="24"/>
        </w:rPr>
        <w:t>由</w:t>
      </w:r>
      <w:r w:rsidR="0024034C" w:rsidRPr="00E21E68">
        <w:rPr>
          <w:rFonts w:hint="eastAsia"/>
          <w:sz w:val="24"/>
          <w:szCs w:val="24"/>
        </w:rPr>
        <w:t>采购小组</w:t>
      </w:r>
      <w:proofErr w:type="gramStart"/>
      <w:r w:rsidR="000958CD" w:rsidRPr="00E21E68">
        <w:rPr>
          <w:rFonts w:hint="eastAsia"/>
          <w:sz w:val="24"/>
          <w:szCs w:val="24"/>
        </w:rPr>
        <w:t>选择</w:t>
      </w:r>
      <w:r w:rsidR="00720B75" w:rsidRPr="00E21E68">
        <w:rPr>
          <w:rFonts w:hint="eastAsia"/>
          <w:sz w:val="24"/>
          <w:szCs w:val="24"/>
        </w:rPr>
        <w:t>共</w:t>
      </w:r>
      <w:proofErr w:type="gramEnd"/>
      <w:r w:rsidR="000958CD" w:rsidRPr="00E21E68">
        <w:rPr>
          <w:rFonts w:hint="eastAsia"/>
          <w:sz w:val="24"/>
          <w:szCs w:val="24"/>
        </w:rPr>
        <w:t>三家</w:t>
      </w:r>
      <w:r w:rsidR="00CF07DA" w:rsidRPr="00E21E68">
        <w:rPr>
          <w:rFonts w:hint="eastAsia"/>
          <w:sz w:val="24"/>
          <w:szCs w:val="24"/>
        </w:rPr>
        <w:t>定点</w:t>
      </w:r>
      <w:r w:rsidR="009F5850" w:rsidRPr="00E21E68">
        <w:rPr>
          <w:rFonts w:hint="eastAsia"/>
          <w:sz w:val="24"/>
          <w:szCs w:val="24"/>
        </w:rPr>
        <w:t>供应商</w:t>
      </w:r>
      <w:r w:rsidR="002C0219" w:rsidRPr="00E21E68">
        <w:rPr>
          <w:rFonts w:hint="eastAsia"/>
          <w:sz w:val="24"/>
          <w:szCs w:val="24"/>
        </w:rPr>
        <w:t>进行竞争性谈判</w:t>
      </w:r>
      <w:r w:rsidR="000F5868" w:rsidRPr="00E21E68">
        <w:rPr>
          <w:rFonts w:hint="eastAsia"/>
          <w:sz w:val="24"/>
          <w:szCs w:val="24"/>
        </w:rPr>
        <w:t>。</w:t>
      </w:r>
      <w:r w:rsidR="003B0372" w:rsidRPr="00E21E68">
        <w:rPr>
          <w:rFonts w:hint="eastAsia"/>
          <w:sz w:val="24"/>
          <w:szCs w:val="24"/>
        </w:rPr>
        <w:t>若</w:t>
      </w:r>
      <w:r w:rsidR="00480576" w:rsidRPr="00E21E68">
        <w:rPr>
          <w:rFonts w:hint="eastAsia"/>
          <w:sz w:val="24"/>
          <w:szCs w:val="24"/>
        </w:rPr>
        <w:t>方案来源为定点采购供应商</w:t>
      </w:r>
      <w:r w:rsidR="001F4330" w:rsidRPr="00E21E68">
        <w:rPr>
          <w:rFonts w:hint="eastAsia"/>
          <w:sz w:val="24"/>
          <w:szCs w:val="24"/>
        </w:rPr>
        <w:t>，</w:t>
      </w:r>
      <w:r w:rsidR="00B6784B" w:rsidRPr="00E21E68">
        <w:rPr>
          <w:rFonts w:hint="eastAsia"/>
          <w:sz w:val="24"/>
          <w:szCs w:val="24"/>
        </w:rPr>
        <w:t>采购小组</w:t>
      </w:r>
      <w:r w:rsidR="001F4330" w:rsidRPr="00E21E68">
        <w:rPr>
          <w:rFonts w:hint="eastAsia"/>
          <w:sz w:val="24"/>
          <w:szCs w:val="24"/>
        </w:rPr>
        <w:t>原则上</w:t>
      </w:r>
      <w:r w:rsidR="005B239A" w:rsidRPr="00E21E68">
        <w:rPr>
          <w:rFonts w:hint="eastAsia"/>
          <w:sz w:val="24"/>
          <w:szCs w:val="24"/>
        </w:rPr>
        <w:t>应当</w:t>
      </w:r>
      <w:r w:rsidR="001B6004" w:rsidRPr="00E21E68">
        <w:rPr>
          <w:rFonts w:hint="eastAsia"/>
          <w:sz w:val="24"/>
          <w:szCs w:val="24"/>
        </w:rPr>
        <w:t>邀请</w:t>
      </w:r>
      <w:r w:rsidR="00677915" w:rsidRPr="00E21E68">
        <w:rPr>
          <w:rFonts w:hint="eastAsia"/>
          <w:sz w:val="24"/>
          <w:szCs w:val="24"/>
        </w:rPr>
        <w:t>其</w:t>
      </w:r>
      <w:r w:rsidR="001B6004" w:rsidRPr="00E21E68">
        <w:rPr>
          <w:rFonts w:hint="eastAsia"/>
          <w:sz w:val="24"/>
          <w:szCs w:val="24"/>
        </w:rPr>
        <w:t>参与</w:t>
      </w:r>
      <w:r w:rsidR="00677915" w:rsidRPr="00E21E68">
        <w:rPr>
          <w:rFonts w:hint="eastAsia"/>
          <w:sz w:val="24"/>
          <w:szCs w:val="24"/>
        </w:rPr>
        <w:t>该</w:t>
      </w:r>
      <w:r w:rsidR="001B6004" w:rsidRPr="00E21E68">
        <w:rPr>
          <w:rFonts w:hint="eastAsia"/>
          <w:sz w:val="24"/>
          <w:szCs w:val="24"/>
        </w:rPr>
        <w:t>项目</w:t>
      </w:r>
      <w:r w:rsidR="00DB5E3F" w:rsidRPr="00E21E68">
        <w:rPr>
          <w:rFonts w:hint="eastAsia"/>
          <w:sz w:val="24"/>
          <w:szCs w:val="24"/>
        </w:rPr>
        <w:t>。</w:t>
      </w:r>
      <w:r w:rsidR="00720B75" w:rsidRPr="00E21E68">
        <w:rPr>
          <w:rFonts w:hint="eastAsia"/>
          <w:sz w:val="24"/>
          <w:szCs w:val="24"/>
        </w:rPr>
        <w:t>采购小组按照“同等质量，价格最优”的原则及事先确定的其他评审方法确定成交供应商。</w:t>
      </w:r>
    </w:p>
    <w:p w:rsidR="0065695C" w:rsidRPr="003B693C" w:rsidRDefault="0050278F" w:rsidP="0050278F">
      <w:pPr>
        <w:spacing w:line="360" w:lineRule="auto"/>
        <w:ind w:firstLineChars="200" w:firstLine="480"/>
        <w:jc w:val="left"/>
        <w:rPr>
          <w:sz w:val="24"/>
          <w:szCs w:val="24"/>
        </w:rPr>
      </w:pPr>
      <w:r>
        <w:rPr>
          <w:rFonts w:hint="eastAsia"/>
          <w:sz w:val="24"/>
          <w:szCs w:val="24"/>
        </w:rPr>
        <w:t>3</w:t>
      </w:r>
      <w:r>
        <w:rPr>
          <w:rFonts w:hint="eastAsia"/>
          <w:sz w:val="24"/>
          <w:szCs w:val="24"/>
        </w:rPr>
        <w:t>、</w:t>
      </w:r>
      <w:bookmarkStart w:id="0" w:name="_GoBack"/>
      <w:bookmarkEnd w:id="0"/>
      <w:r w:rsidR="0065695C" w:rsidRPr="003B693C">
        <w:rPr>
          <w:rFonts w:hint="eastAsia"/>
          <w:sz w:val="24"/>
          <w:szCs w:val="24"/>
        </w:rPr>
        <w:t>单次采购预算在</w:t>
      </w:r>
      <w:r w:rsidR="0065695C">
        <w:rPr>
          <w:rFonts w:hint="eastAsia"/>
          <w:sz w:val="24"/>
          <w:szCs w:val="24"/>
        </w:rPr>
        <w:t>20</w:t>
      </w:r>
      <w:r w:rsidR="0065695C" w:rsidRPr="003B693C">
        <w:rPr>
          <w:rFonts w:hint="eastAsia"/>
          <w:sz w:val="24"/>
          <w:szCs w:val="24"/>
        </w:rPr>
        <w:t>万元（含</w:t>
      </w:r>
      <w:r w:rsidR="0065695C">
        <w:rPr>
          <w:rFonts w:hint="eastAsia"/>
          <w:sz w:val="24"/>
          <w:szCs w:val="24"/>
        </w:rPr>
        <w:t>20</w:t>
      </w:r>
      <w:r w:rsidR="0065695C" w:rsidRPr="003B693C">
        <w:rPr>
          <w:rFonts w:hint="eastAsia"/>
          <w:sz w:val="24"/>
          <w:szCs w:val="24"/>
        </w:rPr>
        <w:t>万元）以上</w:t>
      </w:r>
      <w:r w:rsidR="0065695C">
        <w:rPr>
          <w:rFonts w:hint="eastAsia"/>
          <w:sz w:val="24"/>
          <w:szCs w:val="24"/>
        </w:rPr>
        <w:t>5</w:t>
      </w:r>
      <w:r w:rsidR="0065695C" w:rsidRPr="003B693C">
        <w:rPr>
          <w:rFonts w:hint="eastAsia"/>
          <w:sz w:val="24"/>
          <w:szCs w:val="24"/>
        </w:rPr>
        <w:t>0</w:t>
      </w:r>
      <w:r w:rsidR="0065695C" w:rsidRPr="003B693C">
        <w:rPr>
          <w:rFonts w:hint="eastAsia"/>
          <w:sz w:val="24"/>
          <w:szCs w:val="24"/>
        </w:rPr>
        <w:t>万元以下</w:t>
      </w:r>
      <w:r>
        <w:rPr>
          <w:rFonts w:hint="eastAsia"/>
          <w:sz w:val="24"/>
          <w:szCs w:val="24"/>
        </w:rPr>
        <w:t>，</w:t>
      </w:r>
      <w:r w:rsidR="00462DE1">
        <w:rPr>
          <w:rFonts w:hint="eastAsia"/>
          <w:sz w:val="24"/>
          <w:szCs w:val="24"/>
        </w:rPr>
        <w:t>申</w:t>
      </w:r>
      <w:r w:rsidR="003C09B5">
        <w:rPr>
          <w:rFonts w:hint="eastAsia"/>
          <w:sz w:val="24"/>
          <w:szCs w:val="24"/>
        </w:rPr>
        <w:t>报</w:t>
      </w:r>
      <w:r w:rsidR="00462DE1" w:rsidRPr="003B693C">
        <w:rPr>
          <w:rFonts w:hint="eastAsia"/>
          <w:sz w:val="24"/>
          <w:szCs w:val="24"/>
        </w:rPr>
        <w:t>单位</w:t>
      </w:r>
      <w:r w:rsidR="00C256E2">
        <w:rPr>
          <w:rFonts w:hint="eastAsia"/>
          <w:sz w:val="24"/>
          <w:szCs w:val="24"/>
        </w:rPr>
        <w:t>提交</w:t>
      </w:r>
      <w:r w:rsidR="00352CB3">
        <w:rPr>
          <w:rFonts w:hint="eastAsia"/>
          <w:sz w:val="24"/>
          <w:szCs w:val="24"/>
        </w:rPr>
        <w:t>《中国政法大学办公家具定点采购申请表》，</w:t>
      </w:r>
      <w:r w:rsidR="00462DE1" w:rsidRPr="003B693C">
        <w:rPr>
          <w:rFonts w:hint="eastAsia"/>
          <w:sz w:val="24"/>
          <w:szCs w:val="24"/>
        </w:rPr>
        <w:t>采购小组</w:t>
      </w:r>
      <w:r w:rsidR="00135265">
        <w:rPr>
          <w:rFonts w:hint="eastAsia"/>
          <w:sz w:val="24"/>
          <w:szCs w:val="24"/>
        </w:rPr>
        <w:t>选择两家</w:t>
      </w:r>
      <w:r w:rsidR="00352CB3">
        <w:rPr>
          <w:rFonts w:hint="eastAsia"/>
          <w:sz w:val="24"/>
          <w:szCs w:val="24"/>
        </w:rPr>
        <w:t>定点供应商</w:t>
      </w:r>
      <w:r w:rsidR="004F0FA2">
        <w:rPr>
          <w:rFonts w:hint="eastAsia"/>
          <w:sz w:val="24"/>
          <w:szCs w:val="24"/>
        </w:rPr>
        <w:t>，</w:t>
      </w:r>
      <w:r w:rsidR="00865460" w:rsidRPr="00865460">
        <w:rPr>
          <w:rFonts w:hint="eastAsia"/>
          <w:sz w:val="24"/>
          <w:szCs w:val="24"/>
        </w:rPr>
        <w:t>同时通过中央政府采购网用户平台中的家具定点抽取系统另行随机抽取</w:t>
      </w:r>
      <w:r w:rsidR="004237BE">
        <w:rPr>
          <w:rFonts w:hint="eastAsia"/>
          <w:sz w:val="24"/>
          <w:szCs w:val="24"/>
        </w:rPr>
        <w:t>一</w:t>
      </w:r>
      <w:r w:rsidR="00865460" w:rsidRPr="00865460">
        <w:rPr>
          <w:rFonts w:hint="eastAsia"/>
          <w:sz w:val="24"/>
          <w:szCs w:val="24"/>
        </w:rPr>
        <w:t>家企业参与竞价（采购预算不足</w:t>
      </w:r>
      <w:r w:rsidR="00865460" w:rsidRPr="00865460">
        <w:rPr>
          <w:rFonts w:hint="eastAsia"/>
          <w:sz w:val="24"/>
          <w:szCs w:val="24"/>
        </w:rPr>
        <w:t>35</w:t>
      </w:r>
      <w:r w:rsidR="00865460" w:rsidRPr="00865460">
        <w:rPr>
          <w:rFonts w:hint="eastAsia"/>
          <w:sz w:val="24"/>
          <w:szCs w:val="24"/>
        </w:rPr>
        <w:t>万元的，在小</w:t>
      </w:r>
      <w:proofErr w:type="gramStart"/>
      <w:r w:rsidR="00865460" w:rsidRPr="00865460">
        <w:rPr>
          <w:rFonts w:hint="eastAsia"/>
          <w:sz w:val="24"/>
          <w:szCs w:val="24"/>
        </w:rPr>
        <w:t>微企业</w:t>
      </w:r>
      <w:proofErr w:type="gramEnd"/>
      <w:r w:rsidR="00865460" w:rsidRPr="00865460">
        <w:rPr>
          <w:rFonts w:hint="eastAsia"/>
          <w:sz w:val="24"/>
          <w:szCs w:val="24"/>
        </w:rPr>
        <w:t>包抽取）</w:t>
      </w:r>
      <w:r w:rsidR="00462DE1" w:rsidRPr="003B693C">
        <w:rPr>
          <w:rFonts w:hint="eastAsia"/>
          <w:sz w:val="24"/>
          <w:szCs w:val="24"/>
        </w:rPr>
        <w:t>。</w:t>
      </w:r>
      <w:r w:rsidR="00720B75">
        <w:rPr>
          <w:rFonts w:hint="eastAsia"/>
          <w:sz w:val="24"/>
          <w:szCs w:val="24"/>
        </w:rPr>
        <w:t>若方案来源为定点采购供应商，采购小组原则上应当邀请其参与该项目。</w:t>
      </w:r>
      <w:r w:rsidR="00135265" w:rsidRPr="00135265">
        <w:rPr>
          <w:rFonts w:hint="eastAsia"/>
          <w:sz w:val="24"/>
          <w:szCs w:val="24"/>
        </w:rPr>
        <w:t>采购小组按照“同等质量，价格最优”的原则及事先确定的其他评审方法确定成交供应商。</w:t>
      </w:r>
    </w:p>
    <w:p w:rsidR="00C256E2" w:rsidRPr="00C36A91" w:rsidRDefault="0086651D" w:rsidP="00E21E68">
      <w:pPr>
        <w:pStyle w:val="a3"/>
        <w:numPr>
          <w:ilvl w:val="0"/>
          <w:numId w:val="1"/>
        </w:numPr>
        <w:spacing w:line="360" w:lineRule="auto"/>
        <w:ind w:left="0" w:firstLine="482"/>
        <w:jc w:val="left"/>
        <w:rPr>
          <w:b/>
          <w:sz w:val="24"/>
          <w:szCs w:val="24"/>
        </w:rPr>
      </w:pPr>
      <w:r w:rsidRPr="00C36A91">
        <w:rPr>
          <w:rFonts w:hint="eastAsia"/>
          <w:b/>
          <w:sz w:val="24"/>
          <w:szCs w:val="24"/>
        </w:rPr>
        <w:t>验收</w:t>
      </w:r>
      <w:r w:rsidR="002228AA" w:rsidRPr="00C36A91">
        <w:rPr>
          <w:rFonts w:hint="eastAsia"/>
          <w:b/>
          <w:sz w:val="24"/>
          <w:szCs w:val="24"/>
        </w:rPr>
        <w:t>结算</w:t>
      </w:r>
    </w:p>
    <w:p w:rsidR="00C256E2" w:rsidRDefault="0086651D" w:rsidP="00E21E68">
      <w:pPr>
        <w:spacing w:line="360" w:lineRule="auto"/>
        <w:ind w:firstLineChars="200" w:firstLine="480"/>
        <w:jc w:val="left"/>
        <w:rPr>
          <w:sz w:val="24"/>
          <w:szCs w:val="24"/>
        </w:rPr>
      </w:pPr>
      <w:r>
        <w:rPr>
          <w:rFonts w:hint="eastAsia"/>
          <w:sz w:val="24"/>
          <w:szCs w:val="24"/>
        </w:rPr>
        <w:t>经验收合格，申报单位项目负责人</w:t>
      </w:r>
      <w:r w:rsidR="002228AA">
        <w:rPr>
          <w:rFonts w:hint="eastAsia"/>
          <w:sz w:val="24"/>
          <w:szCs w:val="24"/>
        </w:rPr>
        <w:t>在政府采购验收单上签字盖章。申报单位和成交供应商协商确定结算方式，</w:t>
      </w:r>
      <w:r w:rsidR="009A20C1">
        <w:rPr>
          <w:rFonts w:hint="eastAsia"/>
          <w:sz w:val="24"/>
          <w:szCs w:val="24"/>
        </w:rPr>
        <w:t>在报销时将</w:t>
      </w:r>
      <w:r w:rsidR="002228AA">
        <w:rPr>
          <w:rFonts w:hint="eastAsia"/>
          <w:sz w:val="24"/>
          <w:szCs w:val="24"/>
        </w:rPr>
        <w:t>定点供应商</w:t>
      </w:r>
      <w:r w:rsidR="009A20C1">
        <w:rPr>
          <w:rFonts w:hint="eastAsia"/>
          <w:sz w:val="24"/>
          <w:szCs w:val="24"/>
        </w:rPr>
        <w:t>开具的</w:t>
      </w:r>
      <w:r w:rsidR="002228AA">
        <w:rPr>
          <w:rFonts w:hint="eastAsia"/>
          <w:sz w:val="24"/>
          <w:szCs w:val="24"/>
        </w:rPr>
        <w:t>发票</w:t>
      </w:r>
      <w:r w:rsidR="00AF73A9">
        <w:rPr>
          <w:rFonts w:hint="eastAsia"/>
          <w:sz w:val="24"/>
          <w:szCs w:val="24"/>
        </w:rPr>
        <w:t>、</w:t>
      </w:r>
      <w:r w:rsidR="009A20C1">
        <w:rPr>
          <w:rFonts w:hint="eastAsia"/>
          <w:sz w:val="24"/>
          <w:szCs w:val="24"/>
        </w:rPr>
        <w:t>政府采购验收单</w:t>
      </w:r>
      <w:r w:rsidR="00AF73A9">
        <w:rPr>
          <w:rFonts w:hint="eastAsia"/>
          <w:sz w:val="24"/>
          <w:szCs w:val="24"/>
        </w:rPr>
        <w:t>和</w:t>
      </w:r>
      <w:proofErr w:type="gramStart"/>
      <w:r w:rsidR="00AF73A9">
        <w:rPr>
          <w:rFonts w:hint="eastAsia"/>
          <w:sz w:val="24"/>
          <w:szCs w:val="24"/>
        </w:rPr>
        <w:t>固定资产报增单</w:t>
      </w:r>
      <w:r w:rsidR="009A20C1">
        <w:rPr>
          <w:rFonts w:hint="eastAsia"/>
          <w:sz w:val="24"/>
          <w:szCs w:val="24"/>
        </w:rPr>
        <w:t>作</w:t>
      </w:r>
      <w:proofErr w:type="gramEnd"/>
      <w:r w:rsidR="009A20C1">
        <w:rPr>
          <w:rFonts w:hint="eastAsia"/>
          <w:sz w:val="24"/>
          <w:szCs w:val="24"/>
        </w:rPr>
        <w:t>为原始凭证一同入账</w:t>
      </w:r>
      <w:r w:rsidR="003558DA">
        <w:rPr>
          <w:rFonts w:hint="eastAsia"/>
          <w:sz w:val="24"/>
          <w:szCs w:val="24"/>
        </w:rPr>
        <w:t>。</w:t>
      </w:r>
    </w:p>
    <w:p w:rsidR="005343CE" w:rsidRPr="00C36A91" w:rsidRDefault="005343CE" w:rsidP="00E21E68">
      <w:pPr>
        <w:pStyle w:val="a3"/>
        <w:numPr>
          <w:ilvl w:val="0"/>
          <w:numId w:val="1"/>
        </w:numPr>
        <w:spacing w:line="360" w:lineRule="auto"/>
        <w:ind w:left="0" w:firstLine="482"/>
        <w:jc w:val="left"/>
        <w:rPr>
          <w:b/>
          <w:sz w:val="24"/>
          <w:szCs w:val="24"/>
        </w:rPr>
      </w:pPr>
      <w:r w:rsidRPr="00C36A91">
        <w:rPr>
          <w:rFonts w:hint="eastAsia"/>
          <w:b/>
          <w:sz w:val="24"/>
          <w:szCs w:val="24"/>
        </w:rPr>
        <w:t>其他事项</w:t>
      </w:r>
    </w:p>
    <w:p w:rsidR="0098561C" w:rsidRPr="00CC0EF3" w:rsidRDefault="0099421F" w:rsidP="00E21E68">
      <w:pPr>
        <w:spacing w:line="360" w:lineRule="auto"/>
        <w:ind w:firstLineChars="200" w:firstLine="480"/>
        <w:jc w:val="left"/>
        <w:rPr>
          <w:sz w:val="24"/>
          <w:szCs w:val="24"/>
        </w:rPr>
      </w:pPr>
      <w:r w:rsidRPr="00CC0EF3">
        <w:rPr>
          <w:rFonts w:hint="eastAsia"/>
          <w:sz w:val="24"/>
          <w:szCs w:val="24"/>
        </w:rPr>
        <w:t>对于应当进行定点采购</w:t>
      </w:r>
      <w:r w:rsidR="003101CB" w:rsidRPr="00CC0EF3">
        <w:rPr>
          <w:rFonts w:hint="eastAsia"/>
          <w:sz w:val="24"/>
          <w:szCs w:val="24"/>
        </w:rPr>
        <w:t>（单次采购预算金额在</w:t>
      </w:r>
      <w:r w:rsidR="003101CB" w:rsidRPr="00CC0EF3">
        <w:rPr>
          <w:rFonts w:hint="eastAsia"/>
          <w:sz w:val="24"/>
          <w:szCs w:val="24"/>
        </w:rPr>
        <w:t>5</w:t>
      </w:r>
      <w:r w:rsidR="003101CB" w:rsidRPr="00CC0EF3">
        <w:rPr>
          <w:rFonts w:hint="eastAsia"/>
          <w:sz w:val="24"/>
          <w:szCs w:val="24"/>
        </w:rPr>
        <w:t>万元（含）以上</w:t>
      </w:r>
      <w:r w:rsidR="003101CB" w:rsidRPr="00CC0EF3">
        <w:rPr>
          <w:rFonts w:hint="eastAsia"/>
          <w:sz w:val="24"/>
          <w:szCs w:val="24"/>
        </w:rPr>
        <w:t>50</w:t>
      </w:r>
      <w:r w:rsidR="003101CB" w:rsidRPr="00CC0EF3">
        <w:rPr>
          <w:rFonts w:hint="eastAsia"/>
          <w:sz w:val="24"/>
          <w:szCs w:val="24"/>
        </w:rPr>
        <w:t>万元以下的）</w:t>
      </w:r>
      <w:r w:rsidRPr="00CC0EF3">
        <w:rPr>
          <w:rFonts w:hint="eastAsia"/>
          <w:sz w:val="24"/>
          <w:szCs w:val="24"/>
        </w:rPr>
        <w:t>而定点供应商又无法供应</w:t>
      </w:r>
      <w:r w:rsidR="000E6DEE" w:rsidRPr="00CC0EF3">
        <w:rPr>
          <w:rFonts w:hint="eastAsia"/>
          <w:sz w:val="24"/>
          <w:szCs w:val="24"/>
        </w:rPr>
        <w:t>的</w:t>
      </w:r>
      <w:r w:rsidR="003101CB" w:rsidRPr="00CC0EF3">
        <w:rPr>
          <w:rFonts w:hint="eastAsia"/>
          <w:sz w:val="24"/>
          <w:szCs w:val="24"/>
        </w:rPr>
        <w:t>，</w:t>
      </w:r>
      <w:r w:rsidRPr="00CC0EF3">
        <w:rPr>
          <w:rFonts w:hint="eastAsia"/>
          <w:sz w:val="24"/>
          <w:szCs w:val="24"/>
        </w:rPr>
        <w:t>如采购仿古家具、影剧院排椅、实验台等产品</w:t>
      </w:r>
      <w:r w:rsidR="0098561C" w:rsidRPr="00CC0EF3">
        <w:rPr>
          <w:rFonts w:hint="eastAsia"/>
          <w:sz w:val="24"/>
          <w:szCs w:val="24"/>
        </w:rPr>
        <w:t>或</w:t>
      </w:r>
      <w:r w:rsidRPr="00CC0EF3">
        <w:rPr>
          <w:rFonts w:hint="eastAsia"/>
          <w:sz w:val="24"/>
          <w:szCs w:val="24"/>
        </w:rPr>
        <w:t>其他特殊情况</w:t>
      </w:r>
      <w:r w:rsidR="0098561C" w:rsidRPr="00CC0EF3">
        <w:rPr>
          <w:rFonts w:hint="eastAsia"/>
          <w:sz w:val="24"/>
          <w:szCs w:val="24"/>
        </w:rPr>
        <w:t>，依照《中国政法大学仪器设备采购工作管理办法》</w:t>
      </w:r>
      <w:r w:rsidR="000E6DEE" w:rsidRPr="00CC0EF3">
        <w:rPr>
          <w:rFonts w:hint="eastAsia"/>
          <w:sz w:val="24"/>
          <w:szCs w:val="24"/>
        </w:rPr>
        <w:t>执行。申报单位填写《中国政法大学物资采购项目招标申请表》，</w:t>
      </w:r>
      <w:r w:rsidR="00FD07BF">
        <w:rPr>
          <w:rFonts w:hint="eastAsia"/>
          <w:sz w:val="24"/>
          <w:szCs w:val="24"/>
        </w:rPr>
        <w:t>由</w:t>
      </w:r>
      <w:r w:rsidR="0098561C" w:rsidRPr="00CC0EF3">
        <w:rPr>
          <w:rFonts w:hint="eastAsia"/>
          <w:sz w:val="24"/>
          <w:szCs w:val="24"/>
        </w:rPr>
        <w:t>资产管理处</w:t>
      </w:r>
      <w:r w:rsidR="00FD07BF">
        <w:rPr>
          <w:rFonts w:hint="eastAsia"/>
          <w:sz w:val="24"/>
          <w:szCs w:val="24"/>
        </w:rPr>
        <w:t>组织</w:t>
      </w:r>
      <w:r w:rsidR="0098561C" w:rsidRPr="00CC0EF3">
        <w:rPr>
          <w:rFonts w:hint="eastAsia"/>
          <w:sz w:val="24"/>
          <w:szCs w:val="24"/>
        </w:rPr>
        <w:t>公开招标。</w:t>
      </w:r>
    </w:p>
    <w:p w:rsidR="00466D3D" w:rsidRDefault="00466D3D" w:rsidP="00740D2E">
      <w:pPr>
        <w:spacing w:beforeLines="50" w:before="156" w:line="360" w:lineRule="auto"/>
        <w:ind w:firstLineChars="200" w:firstLine="480"/>
        <w:jc w:val="left"/>
        <w:rPr>
          <w:sz w:val="24"/>
          <w:szCs w:val="24"/>
        </w:rPr>
      </w:pPr>
    </w:p>
    <w:p w:rsidR="00E7486F" w:rsidRPr="00E7486F" w:rsidRDefault="00E7486F" w:rsidP="00740D2E">
      <w:pPr>
        <w:spacing w:beforeLines="50" w:before="156" w:line="360" w:lineRule="auto"/>
        <w:ind w:firstLineChars="200" w:firstLine="480"/>
        <w:jc w:val="left"/>
        <w:rPr>
          <w:sz w:val="24"/>
          <w:szCs w:val="24"/>
        </w:rPr>
      </w:pPr>
    </w:p>
    <w:p w:rsidR="007B667D" w:rsidRPr="00C50808" w:rsidRDefault="007B667D">
      <w:pPr>
        <w:widowControl/>
        <w:jc w:val="left"/>
        <w:rPr>
          <w:sz w:val="24"/>
          <w:szCs w:val="24"/>
        </w:rPr>
      </w:pPr>
    </w:p>
    <w:sectPr w:rsidR="007B667D" w:rsidRPr="00C508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6B3" w:rsidRDefault="00E906B3" w:rsidP="00486260">
      <w:r>
        <w:separator/>
      </w:r>
    </w:p>
  </w:endnote>
  <w:endnote w:type="continuationSeparator" w:id="0">
    <w:p w:rsidR="00E906B3" w:rsidRDefault="00E906B3" w:rsidP="0048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6B3" w:rsidRDefault="00E906B3" w:rsidP="00486260">
      <w:r>
        <w:separator/>
      </w:r>
    </w:p>
  </w:footnote>
  <w:footnote w:type="continuationSeparator" w:id="0">
    <w:p w:rsidR="00E906B3" w:rsidRDefault="00E906B3" w:rsidP="00486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A36B8"/>
    <w:multiLevelType w:val="hybridMultilevel"/>
    <w:tmpl w:val="E7B23A1A"/>
    <w:lvl w:ilvl="0" w:tplc="B4BE697A">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99C73D3"/>
    <w:multiLevelType w:val="hybridMultilevel"/>
    <w:tmpl w:val="795E9624"/>
    <w:lvl w:ilvl="0" w:tplc="E362C65E">
      <w:start w:val="1"/>
      <w:numFmt w:val="japaneseCounting"/>
      <w:lvlText w:val="%1、"/>
      <w:lvlJc w:val="left"/>
      <w:pPr>
        <w:ind w:left="479" w:hanging="480"/>
      </w:pPr>
      <w:rPr>
        <w:rFonts w:hint="default"/>
      </w:rPr>
    </w:lvl>
    <w:lvl w:ilvl="1" w:tplc="04090019" w:tentative="1">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abstractNum w:abstractNumId="2">
    <w:nsid w:val="44037555"/>
    <w:multiLevelType w:val="hybridMultilevel"/>
    <w:tmpl w:val="0BA4F61A"/>
    <w:lvl w:ilvl="0" w:tplc="B4BE69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095FDA"/>
    <w:multiLevelType w:val="hybridMultilevel"/>
    <w:tmpl w:val="07E8D2BC"/>
    <w:lvl w:ilvl="0" w:tplc="DBD28496">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692"/>
    <w:rsid w:val="00001C76"/>
    <w:rsid w:val="00010B7E"/>
    <w:rsid w:val="00024837"/>
    <w:rsid w:val="000342C1"/>
    <w:rsid w:val="00036C0B"/>
    <w:rsid w:val="00042FA7"/>
    <w:rsid w:val="00046C3D"/>
    <w:rsid w:val="00057153"/>
    <w:rsid w:val="000958CD"/>
    <w:rsid w:val="000B08A2"/>
    <w:rsid w:val="000B6D0C"/>
    <w:rsid w:val="000D1D2C"/>
    <w:rsid w:val="000E6DEE"/>
    <w:rsid w:val="000F5868"/>
    <w:rsid w:val="00120BC9"/>
    <w:rsid w:val="001345AE"/>
    <w:rsid w:val="00135265"/>
    <w:rsid w:val="001363D9"/>
    <w:rsid w:val="00140E62"/>
    <w:rsid w:val="00145FC7"/>
    <w:rsid w:val="00186940"/>
    <w:rsid w:val="00197AA5"/>
    <w:rsid w:val="001B6004"/>
    <w:rsid w:val="001F4330"/>
    <w:rsid w:val="002228AA"/>
    <w:rsid w:val="00225088"/>
    <w:rsid w:val="0024034C"/>
    <w:rsid w:val="00250BF9"/>
    <w:rsid w:val="002625B8"/>
    <w:rsid w:val="002810C9"/>
    <w:rsid w:val="0028169E"/>
    <w:rsid w:val="002A6725"/>
    <w:rsid w:val="002C0219"/>
    <w:rsid w:val="002D1CF6"/>
    <w:rsid w:val="002D26FE"/>
    <w:rsid w:val="002D4E7A"/>
    <w:rsid w:val="002D7E39"/>
    <w:rsid w:val="002F041E"/>
    <w:rsid w:val="003101CB"/>
    <w:rsid w:val="003109E3"/>
    <w:rsid w:val="00326CCC"/>
    <w:rsid w:val="00337A75"/>
    <w:rsid w:val="00352CB3"/>
    <w:rsid w:val="00353055"/>
    <w:rsid w:val="003558DA"/>
    <w:rsid w:val="003A5670"/>
    <w:rsid w:val="003B0372"/>
    <w:rsid w:val="003B693C"/>
    <w:rsid w:val="003B73CB"/>
    <w:rsid w:val="003C09B5"/>
    <w:rsid w:val="003E4820"/>
    <w:rsid w:val="003F2010"/>
    <w:rsid w:val="00422B79"/>
    <w:rsid w:val="004237BE"/>
    <w:rsid w:val="0044687F"/>
    <w:rsid w:val="004548E3"/>
    <w:rsid w:val="0046280A"/>
    <w:rsid w:val="00462DE1"/>
    <w:rsid w:val="00466D3D"/>
    <w:rsid w:val="00480576"/>
    <w:rsid w:val="0048524E"/>
    <w:rsid w:val="00486260"/>
    <w:rsid w:val="004B2931"/>
    <w:rsid w:val="004F059D"/>
    <w:rsid w:val="004F0FA2"/>
    <w:rsid w:val="0050278F"/>
    <w:rsid w:val="005300DC"/>
    <w:rsid w:val="00531B12"/>
    <w:rsid w:val="005343CE"/>
    <w:rsid w:val="005573D5"/>
    <w:rsid w:val="00562F5B"/>
    <w:rsid w:val="005776FF"/>
    <w:rsid w:val="00585AD5"/>
    <w:rsid w:val="0058701E"/>
    <w:rsid w:val="00587332"/>
    <w:rsid w:val="005A4F8A"/>
    <w:rsid w:val="005B239A"/>
    <w:rsid w:val="005B48E7"/>
    <w:rsid w:val="005B4BF5"/>
    <w:rsid w:val="005E336F"/>
    <w:rsid w:val="005E4941"/>
    <w:rsid w:val="005F755B"/>
    <w:rsid w:val="006275BC"/>
    <w:rsid w:val="0065695C"/>
    <w:rsid w:val="0065753A"/>
    <w:rsid w:val="00664DDF"/>
    <w:rsid w:val="00677915"/>
    <w:rsid w:val="00685B38"/>
    <w:rsid w:val="00694513"/>
    <w:rsid w:val="006A582E"/>
    <w:rsid w:val="006F1C05"/>
    <w:rsid w:val="00703D63"/>
    <w:rsid w:val="007163DE"/>
    <w:rsid w:val="00720B75"/>
    <w:rsid w:val="007363BC"/>
    <w:rsid w:val="00740D2E"/>
    <w:rsid w:val="00787030"/>
    <w:rsid w:val="00792774"/>
    <w:rsid w:val="00793446"/>
    <w:rsid w:val="00796E84"/>
    <w:rsid w:val="007977BD"/>
    <w:rsid w:val="007A2322"/>
    <w:rsid w:val="007B667D"/>
    <w:rsid w:val="007E5AAB"/>
    <w:rsid w:val="007F0EEA"/>
    <w:rsid w:val="007F6692"/>
    <w:rsid w:val="008069C0"/>
    <w:rsid w:val="00814BD6"/>
    <w:rsid w:val="00815550"/>
    <w:rsid w:val="00832577"/>
    <w:rsid w:val="00863440"/>
    <w:rsid w:val="00865460"/>
    <w:rsid w:val="0086651D"/>
    <w:rsid w:val="00884022"/>
    <w:rsid w:val="008A0FA2"/>
    <w:rsid w:val="008A49BD"/>
    <w:rsid w:val="008A677A"/>
    <w:rsid w:val="008A6A7A"/>
    <w:rsid w:val="008D1FF1"/>
    <w:rsid w:val="008D6B1A"/>
    <w:rsid w:val="009158BD"/>
    <w:rsid w:val="0093110C"/>
    <w:rsid w:val="00953C7B"/>
    <w:rsid w:val="009626A4"/>
    <w:rsid w:val="009755E7"/>
    <w:rsid w:val="0098561C"/>
    <w:rsid w:val="0099421F"/>
    <w:rsid w:val="009A20C1"/>
    <w:rsid w:val="009A38AD"/>
    <w:rsid w:val="009D6777"/>
    <w:rsid w:val="009F5850"/>
    <w:rsid w:val="00A11663"/>
    <w:rsid w:val="00A476E6"/>
    <w:rsid w:val="00A51328"/>
    <w:rsid w:val="00A90E96"/>
    <w:rsid w:val="00AF73A9"/>
    <w:rsid w:val="00B255FE"/>
    <w:rsid w:val="00B510CE"/>
    <w:rsid w:val="00B57B69"/>
    <w:rsid w:val="00B60C62"/>
    <w:rsid w:val="00B6784B"/>
    <w:rsid w:val="00B725A5"/>
    <w:rsid w:val="00B762E1"/>
    <w:rsid w:val="00B84792"/>
    <w:rsid w:val="00B85825"/>
    <w:rsid w:val="00B93556"/>
    <w:rsid w:val="00BA04C2"/>
    <w:rsid w:val="00BA4259"/>
    <w:rsid w:val="00BA7685"/>
    <w:rsid w:val="00BC78D0"/>
    <w:rsid w:val="00BE153A"/>
    <w:rsid w:val="00C256E2"/>
    <w:rsid w:val="00C36A91"/>
    <w:rsid w:val="00C50808"/>
    <w:rsid w:val="00C72B09"/>
    <w:rsid w:val="00C859C1"/>
    <w:rsid w:val="00C94AA2"/>
    <w:rsid w:val="00CC0EF3"/>
    <w:rsid w:val="00CC1DA4"/>
    <w:rsid w:val="00CC604F"/>
    <w:rsid w:val="00CC6316"/>
    <w:rsid w:val="00CF07DA"/>
    <w:rsid w:val="00D40C01"/>
    <w:rsid w:val="00D542DD"/>
    <w:rsid w:val="00DB5E3F"/>
    <w:rsid w:val="00DF266A"/>
    <w:rsid w:val="00DF32AC"/>
    <w:rsid w:val="00E03110"/>
    <w:rsid w:val="00E07E59"/>
    <w:rsid w:val="00E21E68"/>
    <w:rsid w:val="00E2379B"/>
    <w:rsid w:val="00E269EB"/>
    <w:rsid w:val="00E31FAE"/>
    <w:rsid w:val="00E564F0"/>
    <w:rsid w:val="00E56992"/>
    <w:rsid w:val="00E62461"/>
    <w:rsid w:val="00E7486F"/>
    <w:rsid w:val="00E906B3"/>
    <w:rsid w:val="00E958B1"/>
    <w:rsid w:val="00EA13F5"/>
    <w:rsid w:val="00EF3418"/>
    <w:rsid w:val="00EF3FEA"/>
    <w:rsid w:val="00EF494D"/>
    <w:rsid w:val="00EF5890"/>
    <w:rsid w:val="00F1051E"/>
    <w:rsid w:val="00F94DE0"/>
    <w:rsid w:val="00FB0D16"/>
    <w:rsid w:val="00FC3D6C"/>
    <w:rsid w:val="00FD07BF"/>
    <w:rsid w:val="00FF2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E7A"/>
    <w:pPr>
      <w:ind w:firstLineChars="200" w:firstLine="420"/>
    </w:pPr>
  </w:style>
  <w:style w:type="character" w:styleId="a4">
    <w:name w:val="Hyperlink"/>
    <w:basedOn w:val="a0"/>
    <w:uiPriority w:val="99"/>
    <w:unhideWhenUsed/>
    <w:rsid w:val="002D4E7A"/>
    <w:rPr>
      <w:color w:val="0000FF" w:themeColor="hyperlink"/>
      <w:u w:val="single"/>
    </w:rPr>
  </w:style>
  <w:style w:type="paragraph" w:styleId="a5">
    <w:name w:val="header"/>
    <w:basedOn w:val="a"/>
    <w:link w:val="Char"/>
    <w:uiPriority w:val="99"/>
    <w:unhideWhenUsed/>
    <w:rsid w:val="004862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86260"/>
    <w:rPr>
      <w:sz w:val="18"/>
      <w:szCs w:val="18"/>
    </w:rPr>
  </w:style>
  <w:style w:type="paragraph" w:styleId="a6">
    <w:name w:val="footer"/>
    <w:basedOn w:val="a"/>
    <w:link w:val="Char0"/>
    <w:uiPriority w:val="99"/>
    <w:unhideWhenUsed/>
    <w:rsid w:val="00486260"/>
    <w:pPr>
      <w:tabs>
        <w:tab w:val="center" w:pos="4153"/>
        <w:tab w:val="right" w:pos="8306"/>
      </w:tabs>
      <w:snapToGrid w:val="0"/>
      <w:jc w:val="left"/>
    </w:pPr>
    <w:rPr>
      <w:sz w:val="18"/>
      <w:szCs w:val="18"/>
    </w:rPr>
  </w:style>
  <w:style w:type="character" w:customStyle="1" w:styleId="Char0">
    <w:name w:val="页脚 Char"/>
    <w:basedOn w:val="a0"/>
    <w:link w:val="a6"/>
    <w:uiPriority w:val="99"/>
    <w:rsid w:val="00486260"/>
    <w:rPr>
      <w:sz w:val="18"/>
      <w:szCs w:val="18"/>
    </w:rPr>
  </w:style>
  <w:style w:type="character" w:styleId="a7">
    <w:name w:val="annotation reference"/>
    <w:basedOn w:val="a0"/>
    <w:uiPriority w:val="99"/>
    <w:semiHidden/>
    <w:unhideWhenUsed/>
    <w:rsid w:val="00740D2E"/>
    <w:rPr>
      <w:sz w:val="21"/>
      <w:szCs w:val="21"/>
    </w:rPr>
  </w:style>
  <w:style w:type="paragraph" w:styleId="a8">
    <w:name w:val="annotation text"/>
    <w:basedOn w:val="a"/>
    <w:link w:val="Char1"/>
    <w:uiPriority w:val="99"/>
    <w:semiHidden/>
    <w:unhideWhenUsed/>
    <w:rsid w:val="00740D2E"/>
    <w:pPr>
      <w:jc w:val="left"/>
    </w:pPr>
  </w:style>
  <w:style w:type="character" w:customStyle="1" w:styleId="Char1">
    <w:name w:val="批注文字 Char"/>
    <w:basedOn w:val="a0"/>
    <w:link w:val="a8"/>
    <w:uiPriority w:val="99"/>
    <w:semiHidden/>
    <w:rsid w:val="00740D2E"/>
  </w:style>
  <w:style w:type="paragraph" w:styleId="a9">
    <w:name w:val="annotation subject"/>
    <w:basedOn w:val="a8"/>
    <w:next w:val="a8"/>
    <w:link w:val="Char2"/>
    <w:uiPriority w:val="99"/>
    <w:semiHidden/>
    <w:unhideWhenUsed/>
    <w:rsid w:val="00740D2E"/>
    <w:rPr>
      <w:b/>
      <w:bCs/>
    </w:rPr>
  </w:style>
  <w:style w:type="character" w:customStyle="1" w:styleId="Char2">
    <w:name w:val="批注主题 Char"/>
    <w:basedOn w:val="Char1"/>
    <w:link w:val="a9"/>
    <w:uiPriority w:val="99"/>
    <w:semiHidden/>
    <w:rsid w:val="00740D2E"/>
    <w:rPr>
      <w:b/>
      <w:bCs/>
    </w:rPr>
  </w:style>
  <w:style w:type="paragraph" w:styleId="aa">
    <w:name w:val="Balloon Text"/>
    <w:basedOn w:val="a"/>
    <w:link w:val="Char3"/>
    <w:uiPriority w:val="99"/>
    <w:semiHidden/>
    <w:unhideWhenUsed/>
    <w:rsid w:val="00740D2E"/>
    <w:rPr>
      <w:sz w:val="18"/>
      <w:szCs w:val="18"/>
    </w:rPr>
  </w:style>
  <w:style w:type="character" w:customStyle="1" w:styleId="Char3">
    <w:name w:val="批注框文本 Char"/>
    <w:basedOn w:val="a0"/>
    <w:link w:val="aa"/>
    <w:uiPriority w:val="99"/>
    <w:semiHidden/>
    <w:rsid w:val="00740D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E7A"/>
    <w:pPr>
      <w:ind w:firstLineChars="200" w:firstLine="420"/>
    </w:pPr>
  </w:style>
  <w:style w:type="character" w:styleId="a4">
    <w:name w:val="Hyperlink"/>
    <w:basedOn w:val="a0"/>
    <w:uiPriority w:val="99"/>
    <w:unhideWhenUsed/>
    <w:rsid w:val="002D4E7A"/>
    <w:rPr>
      <w:color w:val="0000FF" w:themeColor="hyperlink"/>
      <w:u w:val="single"/>
    </w:rPr>
  </w:style>
  <w:style w:type="paragraph" w:styleId="a5">
    <w:name w:val="header"/>
    <w:basedOn w:val="a"/>
    <w:link w:val="Char"/>
    <w:uiPriority w:val="99"/>
    <w:unhideWhenUsed/>
    <w:rsid w:val="004862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86260"/>
    <w:rPr>
      <w:sz w:val="18"/>
      <w:szCs w:val="18"/>
    </w:rPr>
  </w:style>
  <w:style w:type="paragraph" w:styleId="a6">
    <w:name w:val="footer"/>
    <w:basedOn w:val="a"/>
    <w:link w:val="Char0"/>
    <w:uiPriority w:val="99"/>
    <w:unhideWhenUsed/>
    <w:rsid w:val="00486260"/>
    <w:pPr>
      <w:tabs>
        <w:tab w:val="center" w:pos="4153"/>
        <w:tab w:val="right" w:pos="8306"/>
      </w:tabs>
      <w:snapToGrid w:val="0"/>
      <w:jc w:val="left"/>
    </w:pPr>
    <w:rPr>
      <w:sz w:val="18"/>
      <w:szCs w:val="18"/>
    </w:rPr>
  </w:style>
  <w:style w:type="character" w:customStyle="1" w:styleId="Char0">
    <w:name w:val="页脚 Char"/>
    <w:basedOn w:val="a0"/>
    <w:link w:val="a6"/>
    <w:uiPriority w:val="99"/>
    <w:rsid w:val="00486260"/>
    <w:rPr>
      <w:sz w:val="18"/>
      <w:szCs w:val="18"/>
    </w:rPr>
  </w:style>
  <w:style w:type="character" w:styleId="a7">
    <w:name w:val="annotation reference"/>
    <w:basedOn w:val="a0"/>
    <w:uiPriority w:val="99"/>
    <w:semiHidden/>
    <w:unhideWhenUsed/>
    <w:rsid w:val="00740D2E"/>
    <w:rPr>
      <w:sz w:val="21"/>
      <w:szCs w:val="21"/>
    </w:rPr>
  </w:style>
  <w:style w:type="paragraph" w:styleId="a8">
    <w:name w:val="annotation text"/>
    <w:basedOn w:val="a"/>
    <w:link w:val="Char1"/>
    <w:uiPriority w:val="99"/>
    <w:semiHidden/>
    <w:unhideWhenUsed/>
    <w:rsid w:val="00740D2E"/>
    <w:pPr>
      <w:jc w:val="left"/>
    </w:pPr>
  </w:style>
  <w:style w:type="character" w:customStyle="1" w:styleId="Char1">
    <w:name w:val="批注文字 Char"/>
    <w:basedOn w:val="a0"/>
    <w:link w:val="a8"/>
    <w:uiPriority w:val="99"/>
    <w:semiHidden/>
    <w:rsid w:val="00740D2E"/>
  </w:style>
  <w:style w:type="paragraph" w:styleId="a9">
    <w:name w:val="annotation subject"/>
    <w:basedOn w:val="a8"/>
    <w:next w:val="a8"/>
    <w:link w:val="Char2"/>
    <w:uiPriority w:val="99"/>
    <w:semiHidden/>
    <w:unhideWhenUsed/>
    <w:rsid w:val="00740D2E"/>
    <w:rPr>
      <w:b/>
      <w:bCs/>
    </w:rPr>
  </w:style>
  <w:style w:type="character" w:customStyle="1" w:styleId="Char2">
    <w:name w:val="批注主题 Char"/>
    <w:basedOn w:val="Char1"/>
    <w:link w:val="a9"/>
    <w:uiPriority w:val="99"/>
    <w:semiHidden/>
    <w:rsid w:val="00740D2E"/>
    <w:rPr>
      <w:b/>
      <w:bCs/>
    </w:rPr>
  </w:style>
  <w:style w:type="paragraph" w:styleId="aa">
    <w:name w:val="Balloon Text"/>
    <w:basedOn w:val="a"/>
    <w:link w:val="Char3"/>
    <w:uiPriority w:val="99"/>
    <w:semiHidden/>
    <w:unhideWhenUsed/>
    <w:rsid w:val="00740D2E"/>
    <w:rPr>
      <w:sz w:val="18"/>
      <w:szCs w:val="18"/>
    </w:rPr>
  </w:style>
  <w:style w:type="character" w:customStyle="1" w:styleId="Char3">
    <w:name w:val="批注框文本 Char"/>
    <w:basedOn w:val="a0"/>
    <w:link w:val="aa"/>
    <w:uiPriority w:val="99"/>
    <w:semiHidden/>
    <w:rsid w:val="00740D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593906">
      <w:bodyDiv w:val="1"/>
      <w:marLeft w:val="0"/>
      <w:marRight w:val="0"/>
      <w:marTop w:val="0"/>
      <w:marBottom w:val="0"/>
      <w:divBdr>
        <w:top w:val="none" w:sz="0" w:space="0" w:color="auto"/>
        <w:left w:val="none" w:sz="0" w:space="0" w:color="auto"/>
        <w:bottom w:val="none" w:sz="0" w:space="0" w:color="auto"/>
        <w:right w:val="none" w:sz="0" w:space="0" w:color="auto"/>
      </w:divBdr>
      <w:divsChild>
        <w:div w:id="13924169">
          <w:marLeft w:val="0"/>
          <w:marRight w:val="0"/>
          <w:marTop w:val="0"/>
          <w:marBottom w:val="0"/>
          <w:divBdr>
            <w:top w:val="none" w:sz="0" w:space="0" w:color="auto"/>
            <w:left w:val="none" w:sz="0" w:space="0" w:color="auto"/>
            <w:bottom w:val="none" w:sz="0" w:space="0" w:color="auto"/>
            <w:right w:val="none" w:sz="0" w:space="0" w:color="auto"/>
          </w:divBdr>
          <w:divsChild>
            <w:div w:id="1929190565">
              <w:marLeft w:val="0"/>
              <w:marRight w:val="0"/>
              <w:marTop w:val="0"/>
              <w:marBottom w:val="0"/>
              <w:divBdr>
                <w:top w:val="none" w:sz="0" w:space="0" w:color="auto"/>
                <w:left w:val="none" w:sz="0" w:space="0" w:color="auto"/>
                <w:bottom w:val="none" w:sz="0" w:space="0" w:color="auto"/>
                <w:right w:val="none" w:sz="0" w:space="0" w:color="auto"/>
              </w:divBdr>
              <w:divsChild>
                <w:div w:id="1752460298">
                  <w:marLeft w:val="0"/>
                  <w:marRight w:val="0"/>
                  <w:marTop w:val="0"/>
                  <w:marBottom w:val="0"/>
                  <w:divBdr>
                    <w:top w:val="none" w:sz="0" w:space="0" w:color="auto"/>
                    <w:left w:val="none" w:sz="0" w:space="0" w:color="auto"/>
                    <w:bottom w:val="none" w:sz="0" w:space="0" w:color="auto"/>
                    <w:right w:val="none" w:sz="0" w:space="0" w:color="auto"/>
                  </w:divBdr>
                  <w:divsChild>
                    <w:div w:id="1327972372">
                      <w:marLeft w:val="0"/>
                      <w:marRight w:val="0"/>
                      <w:marTop w:val="0"/>
                      <w:marBottom w:val="0"/>
                      <w:divBdr>
                        <w:top w:val="none" w:sz="0" w:space="0" w:color="auto"/>
                        <w:left w:val="none" w:sz="0" w:space="0" w:color="auto"/>
                        <w:bottom w:val="none" w:sz="0" w:space="0" w:color="auto"/>
                        <w:right w:val="none" w:sz="0" w:space="0" w:color="auto"/>
                      </w:divBdr>
                      <w:divsChild>
                        <w:div w:id="147601701">
                          <w:marLeft w:val="0"/>
                          <w:marRight w:val="0"/>
                          <w:marTop w:val="0"/>
                          <w:marBottom w:val="0"/>
                          <w:divBdr>
                            <w:top w:val="none" w:sz="0" w:space="0" w:color="auto"/>
                            <w:left w:val="none" w:sz="0" w:space="0" w:color="auto"/>
                            <w:bottom w:val="none" w:sz="0" w:space="0" w:color="auto"/>
                            <w:right w:val="none" w:sz="0" w:space="0" w:color="auto"/>
                          </w:divBdr>
                          <w:divsChild>
                            <w:div w:id="19128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ycg.gov.cn/ggb_ddjj/tiger_lis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8678-EB36-452F-892F-001FD179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Pages>
  <Words>194</Words>
  <Characters>1106</Characters>
  <Application>Microsoft Office Word</Application>
  <DocSecurity>0</DocSecurity>
  <Lines>9</Lines>
  <Paragraphs>2</Paragraphs>
  <ScaleCrop>false</ScaleCrop>
  <Company>Microsoft</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中国政法大学</dc:creator>
  <cp:keywords/>
  <dc:description/>
  <cp:lastModifiedBy>中国政法大学</cp:lastModifiedBy>
  <cp:revision>174</cp:revision>
  <cp:lastPrinted>2015-10-08T06:14:00Z</cp:lastPrinted>
  <dcterms:created xsi:type="dcterms:W3CDTF">2015-09-05T02:48:00Z</dcterms:created>
  <dcterms:modified xsi:type="dcterms:W3CDTF">2015-10-12T06:56:00Z</dcterms:modified>
</cp:coreProperties>
</file>