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B0" w:rsidRPr="008371B0" w:rsidRDefault="005C60B0" w:rsidP="005C60B0">
      <w:pPr>
        <w:spacing w:after="120" w:line="360" w:lineRule="exact"/>
        <w:rPr>
          <w:rFonts w:hAnsi="Calibri" w:hint="eastAsia"/>
          <w:b/>
          <w:sz w:val="28"/>
          <w:szCs w:val="28"/>
        </w:rPr>
      </w:pPr>
      <w:r w:rsidRPr="008371B0">
        <w:rPr>
          <w:rFonts w:ascii="黑体" w:eastAsia="黑体" w:hAnsi="Calibri" w:hint="eastAsia"/>
          <w:sz w:val="30"/>
          <w:szCs w:val="30"/>
        </w:rPr>
        <w:t>附件</w:t>
      </w:r>
      <w:r w:rsidRPr="008371B0">
        <w:rPr>
          <w:rFonts w:ascii="黑体" w:eastAsia="黑体" w:hint="eastAsia"/>
          <w:sz w:val="30"/>
          <w:szCs w:val="30"/>
        </w:rPr>
        <w:t>2</w:t>
      </w:r>
    </w:p>
    <w:p w:rsidR="005C60B0" w:rsidRPr="008371B0" w:rsidRDefault="005C60B0" w:rsidP="005C60B0">
      <w:pPr>
        <w:spacing w:after="120" w:line="3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8371B0">
        <w:rPr>
          <w:rFonts w:ascii="方正小标宋简体" w:eastAsia="方正小标宋简体" w:hAnsi="Calibri" w:hint="eastAsia"/>
          <w:sz w:val="36"/>
          <w:szCs w:val="36"/>
        </w:rPr>
        <w:t>需要整改的非在编科研机构名单</w:t>
      </w:r>
    </w:p>
    <w:p w:rsidR="005C60B0" w:rsidRPr="008371B0" w:rsidRDefault="005C60B0" w:rsidP="005C60B0">
      <w:pPr>
        <w:tabs>
          <w:tab w:val="left" w:pos="945"/>
        </w:tabs>
        <w:spacing w:line="360" w:lineRule="exact"/>
        <w:rPr>
          <w:rFonts w:ascii="仿宋_GB2312" w:eastAsia="仿宋_GB2312" w:hAnsi="Calibri"/>
          <w:sz w:val="28"/>
          <w:szCs w:val="28"/>
        </w:rPr>
      </w:pPr>
      <w:r w:rsidRPr="008371B0">
        <w:rPr>
          <w:rFonts w:ascii="仿宋_GB2312" w:eastAsia="仿宋_GB2312" w:hAnsi="Calibri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3815"/>
        <w:gridCol w:w="989"/>
        <w:gridCol w:w="3173"/>
      </w:tblGrid>
      <w:tr w:rsidR="005C60B0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3173" w:type="dxa"/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b/>
                <w:sz w:val="30"/>
                <w:szCs w:val="30"/>
              </w:rPr>
              <w:t>依托单位</w:t>
            </w:r>
          </w:p>
        </w:tc>
      </w:tr>
      <w:tr w:rsidR="005C60B0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民事经济司法研究中心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杨荣馨谭秋桂</w:t>
            </w:r>
          </w:p>
        </w:tc>
        <w:tc>
          <w:tcPr>
            <w:tcW w:w="3173" w:type="dxa"/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民商经济法学院</w:t>
            </w:r>
          </w:p>
        </w:tc>
      </w:tr>
      <w:tr w:rsidR="005C60B0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沈家本研究中心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沈厚铎</w:t>
            </w:r>
          </w:p>
        </w:tc>
        <w:tc>
          <w:tcPr>
            <w:tcW w:w="3173" w:type="dxa"/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法律古籍整理研究所</w:t>
            </w:r>
          </w:p>
        </w:tc>
      </w:tr>
      <w:tr w:rsidR="005C60B0" w:rsidRPr="008371B0" w:rsidTr="0055049F">
        <w:trPr>
          <w:trHeight w:val="567"/>
          <w:jc w:val="center"/>
        </w:trPr>
        <w:tc>
          <w:tcPr>
            <w:tcW w:w="6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3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美国政治与法律研究中心</w:t>
            </w:r>
          </w:p>
        </w:tc>
        <w:tc>
          <w:tcPr>
            <w:tcW w:w="9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杨玉圣</w:t>
            </w:r>
          </w:p>
        </w:tc>
        <w:tc>
          <w:tcPr>
            <w:tcW w:w="3173" w:type="dxa"/>
            <w:vAlign w:val="center"/>
          </w:tcPr>
          <w:p w:rsidR="005C60B0" w:rsidRPr="00FD14C9" w:rsidRDefault="005C60B0" w:rsidP="0055049F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D14C9">
              <w:rPr>
                <w:rFonts w:ascii="仿宋" w:eastAsia="仿宋" w:hAnsi="仿宋" w:hint="eastAsia"/>
                <w:sz w:val="30"/>
                <w:szCs w:val="30"/>
              </w:rPr>
              <w:t>法学院</w:t>
            </w:r>
          </w:p>
        </w:tc>
      </w:tr>
    </w:tbl>
    <w:p w:rsidR="005C60B0" w:rsidRPr="008371B0" w:rsidRDefault="005C60B0" w:rsidP="005C60B0">
      <w:pPr>
        <w:spacing w:before="120" w:line="360" w:lineRule="exact"/>
        <w:ind w:firstLineChars="200" w:firstLine="560"/>
        <w:rPr>
          <w:rFonts w:ascii="仿宋_GB2312" w:eastAsia="仿宋_GB2312" w:hAnsi="Calibri" w:hint="eastAsia"/>
          <w:sz w:val="28"/>
          <w:szCs w:val="28"/>
        </w:rPr>
      </w:pPr>
    </w:p>
    <w:p w:rsidR="007E2580" w:rsidRDefault="007E2580"/>
    <w:sectPr w:rsidR="007E2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80" w:rsidRDefault="007E2580" w:rsidP="005C60B0">
      <w:r>
        <w:separator/>
      </w:r>
    </w:p>
  </w:endnote>
  <w:endnote w:type="continuationSeparator" w:id="1">
    <w:p w:rsidR="007E2580" w:rsidRDefault="007E2580" w:rsidP="005C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80" w:rsidRDefault="007E2580" w:rsidP="005C60B0">
      <w:r>
        <w:separator/>
      </w:r>
    </w:p>
  </w:footnote>
  <w:footnote w:type="continuationSeparator" w:id="1">
    <w:p w:rsidR="007E2580" w:rsidRDefault="007E2580" w:rsidP="005C6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0B0"/>
    <w:rsid w:val="005C60B0"/>
    <w:rsid w:val="007E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60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60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60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2015-01-25T09:07:00Z</dcterms:created>
  <dcterms:modified xsi:type="dcterms:W3CDTF">2015-01-25T09:07:00Z</dcterms:modified>
</cp:coreProperties>
</file>